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EEF3F" w14:textId="27448618" w:rsidR="00534FBB" w:rsidRPr="00263640" w:rsidRDefault="00534FBB" w:rsidP="000C4C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uk-UA"/>
        </w:rPr>
      </w:pP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Договор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 xml:space="preserve">о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публичной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оферт</w:t>
      </w: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е</w:t>
      </w:r>
      <w:bookmarkStart w:id="0" w:name="_GoBack"/>
      <w:bookmarkEnd w:id="0"/>
    </w:p>
    <w:p w14:paraId="6EBCF244" w14:textId="77777777" w:rsidR="00534FBB" w:rsidRPr="00263640" w:rsidRDefault="00534FBB" w:rsidP="00534FB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по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предоставлению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услуг</w:t>
      </w:r>
    </w:p>
    <w:p w14:paraId="61A70540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  <w:lang w:eastAsia="uk-UA"/>
        </w:rPr>
      </w:pPr>
    </w:p>
    <w:p w14:paraId="5F814D7A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с.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Поляница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Яремчанского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района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Ивано-Франковской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области</w:t>
      </w:r>
      <w:proofErr w:type="spellEnd"/>
    </w:p>
    <w:p w14:paraId="319A1CF2" w14:textId="4C379DB1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AmstelSki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зарегистрирован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действует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соответствии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требованиями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действующего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законодательства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Украины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именуемый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дальнейшем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«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»,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одной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стороны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любое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юридическое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физическое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лицо-предприниматель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физическое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же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уполномоченный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представитель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присоединится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к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путем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заключения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присоединения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таким образом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определенный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таким договором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присоединения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именуемая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дальнейшем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«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»,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другой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стороны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дальнейшем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«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стороны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»,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соответствии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требованиями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ст. 633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Гражданского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кодекса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Украины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заключили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настоящий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нижеследующем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:</w:t>
      </w:r>
    </w:p>
    <w:p w14:paraId="00554483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 </w:t>
      </w:r>
      <w:proofErr w:type="spellStart"/>
      <w:r w:rsidRPr="000C4CD3">
        <w:rPr>
          <w:rFonts w:eastAsia="Times New Roman" w:cstheme="minorHAnsi"/>
          <w:b/>
          <w:bCs/>
          <w:sz w:val="20"/>
          <w:szCs w:val="20"/>
          <w:lang w:eastAsia="uk-UA"/>
        </w:rPr>
        <w:t>Термины</w:t>
      </w:r>
      <w:proofErr w:type="spellEnd"/>
      <w:r w:rsidRPr="000C4CD3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и </w:t>
      </w:r>
      <w:proofErr w:type="spellStart"/>
      <w:r w:rsidRPr="000C4CD3">
        <w:rPr>
          <w:rFonts w:eastAsia="Times New Roman" w:cstheme="minorHAnsi"/>
          <w:b/>
          <w:bCs/>
          <w:sz w:val="20"/>
          <w:szCs w:val="20"/>
          <w:lang w:eastAsia="uk-UA"/>
        </w:rPr>
        <w:t>понятия</w:t>
      </w:r>
      <w:proofErr w:type="spellEnd"/>
    </w:p>
    <w:p w14:paraId="34FCFE11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1.1.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Договор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публичной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оферты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оказанию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услуг</w:t>
      </w: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согласно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обязуется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осуществлять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каждому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кто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к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обратится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условия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устанавливаются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одинаковыми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для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всех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Заказчиков,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кроме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тех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кому по закону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соответствующие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льготы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вправе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оказывать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предпочтение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одному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потребителю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перед другим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отношении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заключения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если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иное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установлено законом.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вправе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отказаться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от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заключения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наличии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возможностей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соответствующих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услуг.</w:t>
      </w:r>
    </w:p>
    <w:p w14:paraId="68AB948F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1.2.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Договор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присоединения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к договору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публичной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оферты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оказанию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условия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установлены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публичной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оферты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оказанию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может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заключен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только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путем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присоединения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к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предложенному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публичной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оферты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оказанию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целом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через оплату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был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выставлен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может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предложить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свои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условия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196F2F9B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1.3. </w:t>
      </w:r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Момент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заключения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присоединения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момент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проведения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был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выставлен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зачисления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средств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текущий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внесение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средств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кассу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5982183C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1.4.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Гостиничная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услуга</w:t>
      </w: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действия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размещению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путем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номера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для временного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гостинице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также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другая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деятельность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связанная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размещением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временным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6EE8A836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1.5.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Гость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потребитель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)</w:t>
      </w: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физическое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(и)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(и)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воспользуется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фактически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воспользовалась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лись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услугами.</w:t>
      </w:r>
    </w:p>
    <w:p w14:paraId="6E8A0777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1.6.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процесс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Гостиницы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основных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дополнительных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определенном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объеме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целью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использования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оговоренные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конкретным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Гостем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группой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гостей.</w:t>
      </w:r>
    </w:p>
    <w:p w14:paraId="404D5724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1.7.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Подтверждение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услуг</w:t>
      </w: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согласие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относительно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выполнения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заказанного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обусловленного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перечня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основных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дополнительных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согласно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заявке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7214E41B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1.8.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Отказ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бронировании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услуг</w:t>
      </w: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отказ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Гостиницы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основных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дополнительных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определенный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267FCC75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1.9.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отказ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от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услуг.</w:t>
      </w:r>
    </w:p>
    <w:p w14:paraId="0FD366AB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>1.10.</w:t>
      </w:r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юридическое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бронирует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номера для гостя (ей).</w:t>
      </w:r>
    </w:p>
    <w:p w14:paraId="3C167082" w14:textId="77777777" w:rsidR="00534FBB" w:rsidRPr="00263640" w:rsidRDefault="00534FBB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uk-UA"/>
        </w:rPr>
      </w:pPr>
    </w:p>
    <w:p w14:paraId="43E70285" w14:textId="77777777" w:rsidR="00534FBB" w:rsidRPr="00263640" w:rsidRDefault="00534FBB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2. ПРЕДМЕТ ДОГОВОРА</w:t>
      </w:r>
    </w:p>
    <w:p w14:paraId="2C4A03F1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2.1.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обязуется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предоставить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гостиничные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услуги, 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именно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услуги по временному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размещению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временного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специально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оборудованных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номерах,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третьих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Гостей,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соответствии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заказом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AmstelSki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расположен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адресу: урочище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Вишни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триста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тридцать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второй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с.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Поляница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Яремчанского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района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Ивано-Франковской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области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далее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«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»).</w:t>
      </w:r>
    </w:p>
    <w:p w14:paraId="2E85F60A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</w:p>
    <w:p w14:paraId="06ED3EEE" w14:textId="0CA97954" w:rsidR="00534FBB" w:rsidRPr="00263640" w:rsidRDefault="00534FBB" w:rsidP="000C4C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eastAsia="uk-UA"/>
        </w:rPr>
      </w:pPr>
      <w:r w:rsidRPr="000C4CD3">
        <w:rPr>
          <w:rFonts w:eastAsia="Times New Roman" w:cstheme="minorHAnsi"/>
          <w:b/>
          <w:bCs/>
          <w:sz w:val="20"/>
          <w:szCs w:val="20"/>
          <w:lang w:eastAsia="uk-UA"/>
        </w:rPr>
        <w:t>3. ПОРЯДОК БРОНИРОВАНИЯ УСЛУГ ИСПОЛНИТЕЛЯ И ИХ ПРЕДОСТАВЛЕНИЯ</w:t>
      </w:r>
    </w:p>
    <w:p w14:paraId="5693D1A7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>3.1. Заказ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услуг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осуществляется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путем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направления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заявки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посредством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почтовой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электронного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телефонной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связи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указанием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времени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количества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номеров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категории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номеров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фамилии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инициалов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Гостей,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количества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детей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возраста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дополнительных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кроватей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тому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подобное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7FDEDF69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3.2.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После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получения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направляет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посредством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почтовой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электронного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телефонной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другой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связи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для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указанием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стоимости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услуг.</w:t>
      </w:r>
    </w:p>
    <w:p w14:paraId="242DC6FE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3.3.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течение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3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трех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дней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момента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для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должен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уплатить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сумму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денежных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средств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таком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полном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объеме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путем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безналичного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перечисления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наличными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применением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платежных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карточек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0B37BDE4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lastRenderedPageBreak/>
        <w:t xml:space="preserve">3.4.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После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зачисления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денежных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средств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расчетный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счет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уплаты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наличными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кассу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последний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предоставляет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подтверждение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услуг.</w:t>
      </w:r>
    </w:p>
    <w:p w14:paraId="747C8F78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3.5.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может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осуществить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делится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три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вида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: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своевременная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поздняя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неприбытия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незаезд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).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поздней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неявки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взимает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штраф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согласно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условиям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изложенным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110DF80B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•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своевременная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отказ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от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использования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позднее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чем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 35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тридцать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пять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дней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предполагаемого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обусловленные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;</w:t>
      </w:r>
    </w:p>
    <w:p w14:paraId="5FF16C13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•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поздняя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истечении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своевременной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обусловленные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;</w:t>
      </w:r>
    </w:p>
    <w:p w14:paraId="4BCC09F1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• 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неприбытия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незаезд</w:t>
      </w:r>
      <w:proofErr w:type="spellEnd"/>
      <w:r w:rsidRPr="00263640">
        <w:rPr>
          <w:rFonts w:eastAsia="Times New Roman" w:cstheme="minorHAnsi"/>
          <w:b/>
          <w:bCs/>
          <w:sz w:val="20"/>
          <w:szCs w:val="20"/>
          <w:lang w:eastAsia="uk-UA"/>
        </w:rPr>
        <w:t>)</w:t>
      </w: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фактическое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неприбытия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группы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Гостей к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Гостиницы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день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6DA631BF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3.6.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если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аннулировал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услуги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истечении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своевременной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поздняя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аннуляция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воспользовался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услугами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указанный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день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незаезд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предоплата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размере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100%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стоимости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 весь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возвращается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зачисляется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качестве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штрафа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невыполнение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условий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настоящего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договора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таком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данное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аннулируется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Указанная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предоплата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усмотрение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может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возвращена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возможности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дальнейшей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продажи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фактического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заселения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номера,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был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другими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посетителями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если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прожили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менее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заказанного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стороны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договорились,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что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если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условия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платежной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системы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помощью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осуществляется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соответствующая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транзакция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оплате услуг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дают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право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содержание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штрафа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Гостья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размере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стоимости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одной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ночи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то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этом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стоимость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одной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ночи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взыскании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штрафа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равен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100%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общей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стоимости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 весь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такого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Гостя.</w:t>
      </w:r>
    </w:p>
    <w:p w14:paraId="1BCF6C5E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3.7.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Цены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забронированные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оплаченные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полностью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услуги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могут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изменены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>.</w:t>
      </w:r>
    </w:p>
    <w:p w14:paraId="7F7D0EE9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3.8.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Продолжение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более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который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указан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заказе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бронирование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независимо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от его причин (в том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числе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связи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досрочным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более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поздним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выездом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связи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отсутствием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обратных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билетов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проводится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наличии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свободных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оплачивается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момент такого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продления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Плата за услуги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определяется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момент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продления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из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является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12:00 (по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времени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- 15 час (по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времени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Ранний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до 15 (по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времени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часа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возможен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предварительному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согласованию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оплачивается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дополнительно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Поздний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-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выезд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после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12:00 (по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местному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времени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возможен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предварительному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согласованию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отелем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оплачивается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дополнительно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..</w:t>
      </w:r>
    </w:p>
    <w:p w14:paraId="75F1447C" w14:textId="7BB20CC2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3.9.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случае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если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Гость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воспользовались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услугой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незаезд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),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вправе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взыскать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 штраф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размере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100% от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общей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стоимости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за весь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период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проживания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такого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путем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списания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средств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платежной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карты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такого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Гостя,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данные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которой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(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имя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на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карте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номер,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срок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действия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CVV 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т.д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.)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были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переданы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Заказчиком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Гостем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любым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способом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любому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третьему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лицу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для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передачи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Исполнителю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любой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целью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в том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числе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но не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исключительно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с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целью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блокирования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списания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и /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или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взыскания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,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средств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из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такой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eastAsia="uk-UA"/>
        </w:rPr>
        <w:t>платежной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eastAsia="uk-UA"/>
        </w:rPr>
        <w:t xml:space="preserve"> карточки.</w:t>
      </w:r>
    </w:p>
    <w:p w14:paraId="55DF07C4" w14:textId="5CA03FD0" w:rsidR="00534FBB" w:rsidRPr="00263640" w:rsidRDefault="00534FBB" w:rsidP="000C4CD3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4. ПРАВА И ОБЯЗАННОСТИ СТОРОН</w:t>
      </w:r>
    </w:p>
    <w:p w14:paraId="6839D2BA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4.1. </w:t>
      </w: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Заказчик обязан:</w:t>
      </w:r>
    </w:p>
    <w:p w14:paraId="0D561253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4.1.1. Уведомлять Исполнителю письменные заявки на бронирование (резервирование) гостиничных услуг в соответствии с условиями настоящего договора.</w:t>
      </w:r>
    </w:p>
    <w:p w14:paraId="3A09AB15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4.1.2. Доводить до сведения гостей необходимую и полученную от Исполнителя информацию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о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гостиничных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услуг, им предоставляются и порядок их предоставления.</w:t>
      </w:r>
    </w:p>
    <w:p w14:paraId="1FF50F8F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4.1.3. Своевременно осуществлять оплату забронированных (зарезервированных) услуг в сроки и в порядке,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определенными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настоящим Договором.</w:t>
      </w:r>
    </w:p>
    <w:p w14:paraId="1762AD01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4.1.4. Письменно сообщать Исполнителю об аннулировании забронированных услуг не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позднее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чем за 35 (тридцать пять) дней до даты заезда Заказчика или Гостя (своевременная аннуляция).</w:t>
      </w:r>
    </w:p>
    <w:p w14:paraId="3F93C0DA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4.1.5. Не требовать возврата предоплаты за забронированные услуги, в случае поздней аннуляции, менее чем за 35 (тридцать пять) дней до даты заезда, забронированных услуг и / или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незаезда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Отель.</w:t>
      </w:r>
    </w:p>
    <w:p w14:paraId="225A3B98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4.1.6.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Оплатить штраф в размере 100% общей стоимости проживания за весь период проживания в случае несвоевременной, менее чем за 35 (тридцать пять) дней до даты заезда, аннуляции заказа забронированных услуг и / или при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незаезда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Отель, в том числе путем передачи данных платежной карты Заказчика и / или гость (имя на карте, номер, срок действия, CVV и т.д.) любым способом Исполнителю или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любому третьему лицу для передачи Исполнителю, с любой целью в том числе, но не исключительно с целью блокирования и / или списания и / или взыскания, средств из такой платежной карточки.</w:t>
      </w:r>
    </w:p>
    <w:p w14:paraId="7AAD0C3C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4.2. </w:t>
      </w: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Заказчик имеет право:</w:t>
      </w:r>
    </w:p>
    <w:p w14:paraId="5BBB47B7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4.2.1. Самостоятельно и по своему усмотрению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устанавливать условия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собственных расчетов с Гостем, если не Заказчик самостоятельно воспользуется гостиничными услугами по настоящему договору.</w:t>
      </w:r>
    </w:p>
    <w:p w14:paraId="3ABB234E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4.2.2. По собственной инициативе досрочно осуществлять расчеты с Исполнителем.</w:t>
      </w:r>
    </w:p>
    <w:p w14:paraId="3846296C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lastRenderedPageBreak/>
        <w:t>4.2.3. Отказаться от гостиничных услуг Исполнителя осуществив своевременную аннуляцию бронирования в сроки, определенные п. 4.1.4 настоящего договора.</w:t>
      </w:r>
    </w:p>
    <w:p w14:paraId="76AFF603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4.3. </w:t>
      </w: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Исполнитель обязан:</w:t>
      </w:r>
    </w:p>
    <w:p w14:paraId="577DD2DD" w14:textId="2CA5B3C3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4.3.1. Предоставить, путем размещения на официальной странице отеля в Интернете по адресу: </w:t>
      </w:r>
      <w:hyperlink r:id="rId7" w:history="1">
        <w:r w:rsidR="00263640" w:rsidRPr="00263640">
          <w:rPr>
            <w:rStyle w:val="a5"/>
            <w:rFonts w:eastAsia="Times New Roman" w:cstheme="minorHAnsi"/>
            <w:bCs/>
            <w:sz w:val="20"/>
            <w:szCs w:val="20"/>
            <w:lang w:val="ru-RU" w:eastAsia="uk-UA"/>
          </w:rPr>
          <w:t>https://amstelski.com/uk/golovna-pro-gotel/</w:t>
        </w:r>
      </w:hyperlink>
      <w:r w:rsidR="00263640"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,</w:t>
      </w: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необходимую и достоверную информацию о гостиничных услугах, их виды, особенности и цены, предоставить Заказчику или Гостю, по его просьбе другие связанные с соответствующим гостиничным обслуживанием услуги, а также информировать Заказчика или Гостя, с Правилами проживания в Отеле.</w:t>
      </w:r>
    </w:p>
    <w:p w14:paraId="110F5935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4.3.2. Принимать, обрабатывать и подтверждать при возможности предоставления соответствующих услуг, полученные заказы на бронирование гостиничных услуг в срок не более 24 часов с момента их получения.</w:t>
      </w:r>
    </w:p>
    <w:p w14:paraId="14DDEF78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4.3.3. Нести ответственность за качество предоставляемых услуг в соответствии с условиями настоящего договора и действующего законодательства Украины.</w:t>
      </w:r>
    </w:p>
    <w:p w14:paraId="21387E53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4.3.4. При оказании услуг Заказчику или Гостю, соблюдать условия (требования), определенных в заказе на бронирование, которое предоставлено Заказчиком.</w:t>
      </w:r>
    </w:p>
    <w:p w14:paraId="0F5304AE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4.4. </w:t>
      </w: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Исполнитель имеет право:</w:t>
      </w:r>
    </w:p>
    <w:p w14:paraId="7EE74878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4.4.1. Взыскать с Заказчика штрафы в случаях и в размерах, которые определены разделом 3 настоящего договора.</w:t>
      </w:r>
    </w:p>
    <w:p w14:paraId="09D42BD1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4.4.2. Отказать Заказчику или Гостю в поселении или расторгнуть договор (осуществить выселение), в случаях предусмотренных Правилами проживания в Отеле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AmstelSki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, а также, если Заказчик или Гость, неоднократно нарушает внутренние правила проживания, что приводит или может привести к материальному ущербу или создает неудобства для проживания других посетителей. В этом случае, Исполнитель вправе посчитать понесенные материальные убытки понесенные заказчиком, или гостем предусмотренные настоящим договором.</w:t>
      </w:r>
    </w:p>
    <w:p w14:paraId="2BA1AD18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4.4.3. Применять к Заказчику или Гостя, любые штрафы, взыскания, которые определены в Правилах проживания в Отеле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AmstelSki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.</w:t>
      </w:r>
    </w:p>
    <w:p w14:paraId="747A4616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</w:p>
    <w:p w14:paraId="11DFA811" w14:textId="77777777" w:rsidR="00534FBB" w:rsidRPr="00263640" w:rsidRDefault="00534FBB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5. ВЗАИМОРАСЧЕТЫ сторон</w:t>
      </w:r>
    </w:p>
    <w:p w14:paraId="31B56E77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5.1. В стоимость услуг включен именно тот набор услуг, который Исполнитель обязуется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предоставить Заказчику и который указан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в счете (счетах).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Сопутствующая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услуги предоставляются Исполнителем по предварительному согласованию стоимостных и количественных показателей таких услуг с Заказчиком.</w:t>
      </w:r>
    </w:p>
    <w:p w14:paraId="185B8767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5.2. Цены на гостиничные услуги, предлагаемые Исполнителем, определяются в национальной валюте Украины - гривне и подлежат уплате в определенные договором сроки, путем оплаты по перечислению, либо наличными, либо с применением платежных карточек.</w:t>
      </w:r>
    </w:p>
    <w:p w14:paraId="5635C29A" w14:textId="0A66286D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5.3. Возвращение Исполнителем денежных средств Заказчику осуществляется в соответствии с требованиями настоящего Договора и действующего законодательства Украины.</w:t>
      </w:r>
    </w:p>
    <w:p w14:paraId="0C29A54F" w14:textId="77777777" w:rsidR="00534FBB" w:rsidRPr="00263640" w:rsidRDefault="00534FBB" w:rsidP="00534FBB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</w:p>
    <w:p w14:paraId="7A35D731" w14:textId="77777777" w:rsidR="00263640" w:rsidRPr="00263640" w:rsidRDefault="00263640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6. ОТВЕТСТВЕННОСТЬ СТОРОН</w:t>
      </w:r>
    </w:p>
    <w:p w14:paraId="1111FB40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6.1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В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случае нарушения своих обязательств по настоящему договору Стороны несут ответственность в соответствии с действующим законодательством Украины. Нарушением обязательства является его невыполнение или ненадлежащее выполнение, то есть выполнение с нарушением условий, определенных содержанием исполнения.</w:t>
      </w:r>
    </w:p>
    <w:p w14:paraId="79E09333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6.2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В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случае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непредоставления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забронированных и своевременно оплаченных Заказчиком гостиничных услуг по вине Исполнителя, Исполнитель уплачивает Заказчику штраф в размере полной стоимости бронирования. По письменному требованию Заказчика Исполнитель обязан разместить Заказчика или Гостя в другом отеле, расположенном в данной местности,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предоставляющая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услуги равноценные по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якисттю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. Дополнительные расходы, возникшие в связи с этим, покрываются Исполнителем.</w:t>
      </w:r>
    </w:p>
    <w:p w14:paraId="377BFA46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6.3. В случае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,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если между сторонами этого договора в добровольном порядке не будет достигнута договоренность, по спорным вопросам, этот договор может быть обжаловано заинтересованной стороной в соответствии с требованиями действующего законодательства.</w:t>
      </w:r>
    </w:p>
    <w:p w14:paraId="2A3D14E4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</w:p>
    <w:p w14:paraId="045730EB" w14:textId="77777777" w:rsidR="00263640" w:rsidRPr="00263640" w:rsidRDefault="00263640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7. Форс-мажор</w:t>
      </w:r>
    </w:p>
    <w:p w14:paraId="3066BACC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7.1. Стороны не несут ответственности по данному договору, если невозможность выполнения ими своих обязательств возникла в силу обстоятельств непреодолимой силы (форс-мажорные обстоятельства), не зависят от воли Сторон и находятся вне их компетенции, что подлежит доказыванию стороной, которая ссылается на такие обстоятельства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.</w:t>
      </w:r>
      <w:proofErr w:type="gramEnd"/>
    </w:p>
    <w:p w14:paraId="7018EEA9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К таким обстоятельствам относятся, в частности, военные события, природные катаклизмы, забастовки и другие подобные обстоятельства.</w:t>
      </w:r>
    </w:p>
    <w:p w14:paraId="0788BF56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7.2.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Документом, подтверждающим обстоятельства непреодолимой силы является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справка ТПП по месту нахождения соответствующей Стороны.</w:t>
      </w:r>
    </w:p>
    <w:p w14:paraId="2420F620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</w:p>
    <w:p w14:paraId="1F8EDFBA" w14:textId="77777777" w:rsidR="00263640" w:rsidRPr="00263640" w:rsidRDefault="00263640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8. ДРУГИЕ УСЛОВИЯ</w:t>
      </w:r>
    </w:p>
    <w:p w14:paraId="2242D277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lastRenderedPageBreak/>
        <w:t>8.1. На отношения Сторон, не урегулированные настоящим договором, распространяются нормы действующего законодательства Украины.</w:t>
      </w:r>
    </w:p>
    <w:p w14:paraId="7890D434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8.2. Настоящий договор может быть изменен, приостановлен или дополнен по соглашению Сторон. Стороны сохраняют за собой право досрочно расторгнуть настоящий договор в порядке, предусмотренном условиями настоящего договора.</w:t>
      </w:r>
    </w:p>
    <w:p w14:paraId="6729B8D6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8.3. Стороны признают, что все условия данного договора являются конфиденциальными сведениями, и ни одна из сторон обязуется не разглашать условия настоящего договора любым третьим лицам.</w:t>
      </w:r>
    </w:p>
    <w:p w14:paraId="46A4E3F3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8.4. Срок действия данного договора определяется сторонами до момента полного выполнения взятых на себя обязательств, а в части расчета - до момента полного расчета между Сторонами.</w:t>
      </w:r>
    </w:p>
    <w:p w14:paraId="75DDAAF7" w14:textId="3EC9C4EF" w:rsid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8.5. Моментом заключения настоящего договора, является момент заключения между Сторонами договора присоединения к договору на предоставление гостиничных услуг, путем проведения Заказчиком оплаты счета по предоставлению гостиничных услуг, который был выставлен Исполнителем.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При этом оплата полностью или в части услуг по этому счету и зачисления указанных средств Исполнителем, является подтверждением со стороны Заказчика, заключение договора присоединения к договору на предоставление гостиничных услуг и принятия Заказчиком всех существенных условий этого договора, в том числе, но не исключительно условий для аннуляции, изменения и отказа от забронированных услуг, размеров штрафов и порядка проживания в Отеле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Оплата денежных средств по этому счету является акцептом со стороны Заказчика о принятии предложения Исполнителя по приобретению услуг и их оплаты, которая размещена на официальном сайте отеля и является договором публичной оферты Исполнителя и содержит в себе все существенные условия предоставления услуг (ст. Ст. 633, 641 и гл.63 Гражданского кодекса Украины).</w:t>
      </w:r>
      <w:proofErr w:type="gramEnd"/>
    </w:p>
    <w:p w14:paraId="6DD98105" w14:textId="77777777" w:rsidR="000C4CD3" w:rsidRPr="00263640" w:rsidRDefault="000C4CD3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</w:p>
    <w:p w14:paraId="66FDE664" w14:textId="77777777" w:rsidR="00263640" w:rsidRPr="00263640" w:rsidRDefault="00263640" w:rsidP="002636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/>
          <w:bCs/>
          <w:sz w:val="20"/>
          <w:szCs w:val="20"/>
          <w:lang w:val="ru-RU" w:eastAsia="uk-UA"/>
        </w:rPr>
        <w:t>9. ЛИЧНЫЕ ДАННЫЕ И ИНФОРМАЦИЯ</w:t>
      </w:r>
    </w:p>
    <w:p w14:paraId="03A7EE6E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9.1. Заказчик и / или Гость предоставляют Исполнителю согласие на осуществление без ограничений любых действий по обработке его персональных данных в целях:</w:t>
      </w:r>
    </w:p>
    <w:p w14:paraId="5C72A715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- создание Исполнителем деятельности в соответствии с законодательством Украины;</w:t>
      </w:r>
    </w:p>
    <w:p w14:paraId="3580C884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- выполнение условий настоящего Договора;</w:t>
      </w:r>
    </w:p>
    <w:p w14:paraId="28993B68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- реализации и защиты прав Сторон по настоящему Договору;</w:t>
      </w:r>
    </w:p>
    <w:p w14:paraId="1988DB40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- выполнение других полномочий, функций, обязанностей Исполнителя, не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противоречащие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законодательству Украины и настоящему Договору.</w:t>
      </w:r>
    </w:p>
    <w:p w14:paraId="324FF141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9.2. При этом Исполнитель уполномочивается осуществлять обработку персональных данных в объеме информации, которая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была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/ будет получена Исполнителем от Заказчика и / или Гостья лично, от его представителей, от третьих лиц, полученная из общедоступных источников, изменять / дополнять персональные данные Заказчика и / или Гостья за информации третьих лиц, обращаться к третьим лицам для их проверки.</w:t>
      </w:r>
    </w:p>
    <w:p w14:paraId="3FE71DA2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9.3.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С целью реализации прав сторон по настоящему Договору, Заказчик и / или Гость предоставляют Исполнителю согласие на аудиозапись / запись телефонных разговоров Заказчика и / или Гостья из Исполнителем или работниками Исполнителя, фото / видеосъемку в помещениях Исполнителя на магнитный и / или электронный носитель и согласие на использование Исполнителем результатов записей / съемок, 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т.ч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. в качестве доказательств.</w:t>
      </w:r>
      <w:proofErr w:type="gramEnd"/>
    </w:p>
    <w:p w14:paraId="2068B395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9.4. Без получения дополнительной письменного согласия и отдельного сообщения Заказчик и / или Гость предоставляет Исполнителю согласие распространять персональные данные Заказчика и / или Гостя, осуществлять их передачу третьим лицам, в том числе за пределы Украины, иностранным субъектам отношений, или предоставлять доступ к ним третьим лицам, в частности:</w:t>
      </w:r>
    </w:p>
    <w:p w14:paraId="6BBE2BE6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- для обеспечения выполнения третьими лицами своих функций или предоставления услуг Исполнителю, в частности, аудиторам, страховым компаниям, посредникам, оценщикам, и другим лицам, если такие функции и услуги касаются деятельности Исполнителя</w:t>
      </w:r>
    </w:p>
    <w:p w14:paraId="19072EE6" w14:textId="4247370D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- при наступлении оснований для передачи третьим лицам коммерческой тайны в соответствии с законодательством Украины или в соответствии с</w:t>
      </w: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условиями настоящего Договора;</w:t>
      </w:r>
    </w:p>
    <w:p w14:paraId="439EFBDB" w14:textId="211A2CD1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- лицам, которые предоставляют Исполнителю услуги по хранению клиентских документов, создания и хранения их электронных копий (архивов, баз данных), а также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лицам, предоставляющим услуги / обеспечивают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другую деятельность Исполнителя, не противоречащей законодательству Украины.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С учетом условий настоящего пункта, Заказчик и / или Гость подтверждает, что он в должной форме и полном объеме известность о составе и содержании его персональных данных, которые были собраны Исполнителем, о цели сбора его персональных данных и о лицах, которым передаются его персональные данные, а также известность о своих правах, определенные Законом Украины «о защите персональных данных».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Заказчик и / или Гость в известность о том, что на сайте </w:t>
      </w:r>
      <w:hyperlink r:id="rId8" w:history="1">
        <w:r w:rsidRPr="00263640">
          <w:rPr>
            <w:rStyle w:val="a5"/>
            <w:rFonts w:eastAsia="Times New Roman" w:cstheme="minorHAnsi"/>
            <w:bCs/>
            <w:sz w:val="20"/>
            <w:szCs w:val="20"/>
            <w:lang w:val="ru-RU" w:eastAsia="uk-UA"/>
          </w:rPr>
          <w:t>https://amstelski.com/uk/golovna-pro-gotel/</w:t>
        </w:r>
      </w:hyperlink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</w:t>
      </w: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дополнительно можно ознакомиться с этим договором и определенных им правах субъектов персональных данных,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предусмотренные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Законом Украины «О защите персональных данных ».</w:t>
      </w:r>
    </w:p>
    <w:p w14:paraId="4530D348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9.5. Осознавая объем и характер обязательств Исполнителя по сохранению данных банковской карты, Заказчик и / или Гость также предоставляет Исполнителю согласие осуществлять сохранение информации о них, ставшей известной Исполнителю в процессе выполнения условий Договора.</w:t>
      </w:r>
    </w:p>
    <w:p w14:paraId="7D263902" w14:textId="77777777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lastRenderedPageBreak/>
        <w:t xml:space="preserve">9.6.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Заказчик и / или Гость предоставляет Исполнителю согласие на свое усмотрение последнего и без ограничения звонить, направлять сведения по вопросам исполнения Договора, другие информационные, рекламные сообщения и предложения по услугам Исполнителя, его партнеров с помощью почтовых отправлений, электронных средств связи, SMS - сообщений с использованием мобильной связи или сети Интернет и т.п. на почтовые адреса, адреса электронной почты, номера телефонов, предоставленные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Заказчиком и / или Гостем Исполнителю (указанные в любых документах) или стали известны Исполнителю иным образом.</w:t>
      </w:r>
    </w:p>
    <w:p w14:paraId="6B816C7A" w14:textId="04360E38" w:rsidR="00263640" w:rsidRPr="00263640" w:rsidRDefault="00263640" w:rsidP="0026364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  <w:lang w:val="ru-RU" w:eastAsia="uk-UA"/>
        </w:rPr>
      </w:pPr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9.7. </w:t>
      </w:r>
      <w:proofErr w:type="gram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Предоставляя Исполнителю согласие на вышеупомянутых условиях, Заказчик и / или Гость осознает и соглашается, что передача банковской или коммерческой тайны, другой информации с ограниченным доступом и / или обработка персональных данных Заказчика и / или Гостья может осуществляться, в частности, с использованием различных средств </w:t>
      </w:r>
      <w:proofErr w:type="spellStart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>свя</w:t>
      </w:r>
      <w:proofErr w:type="spell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связи, сети Интернет, а также третьими лицами, связанными с персональными данными.</w:t>
      </w:r>
      <w:proofErr w:type="gramEnd"/>
      <w:r w:rsidRPr="00263640">
        <w:rPr>
          <w:rFonts w:eastAsia="Times New Roman" w:cstheme="minorHAnsi"/>
          <w:bCs/>
          <w:sz w:val="20"/>
          <w:szCs w:val="20"/>
          <w:lang w:val="ru-RU" w:eastAsia="uk-UA"/>
        </w:rPr>
        <w:t xml:space="preserve"> Заказчик и / или Гость осознает, направленная (передана) таким способом информация может стать доступной третьим лицам, и освобождает Исполнителя от связанной с этим ответственности.</w:t>
      </w:r>
    </w:p>
    <w:sectPr w:rsidR="00263640" w:rsidRPr="002636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1FBB"/>
    <w:multiLevelType w:val="multilevel"/>
    <w:tmpl w:val="A556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07434"/>
    <w:multiLevelType w:val="hybridMultilevel"/>
    <w:tmpl w:val="9D0680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2306"/>
    <w:multiLevelType w:val="multilevel"/>
    <w:tmpl w:val="F0044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66E40"/>
    <w:multiLevelType w:val="hybridMultilevel"/>
    <w:tmpl w:val="A24A99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E78B9"/>
    <w:multiLevelType w:val="multilevel"/>
    <w:tmpl w:val="97948C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D4BF5"/>
    <w:multiLevelType w:val="multilevel"/>
    <w:tmpl w:val="21449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35EA2"/>
    <w:multiLevelType w:val="multilevel"/>
    <w:tmpl w:val="FF7AAC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1450F"/>
    <w:multiLevelType w:val="multilevel"/>
    <w:tmpl w:val="4A1C6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2D3AE3"/>
    <w:multiLevelType w:val="hybridMultilevel"/>
    <w:tmpl w:val="9538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7330B"/>
    <w:multiLevelType w:val="multilevel"/>
    <w:tmpl w:val="58AE6A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8C025B"/>
    <w:multiLevelType w:val="multilevel"/>
    <w:tmpl w:val="3C0039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78"/>
    <w:rsid w:val="0004784E"/>
    <w:rsid w:val="000514D2"/>
    <w:rsid w:val="000525D9"/>
    <w:rsid w:val="00083314"/>
    <w:rsid w:val="000B2BBF"/>
    <w:rsid w:val="000C4CD3"/>
    <w:rsid w:val="000D16DE"/>
    <w:rsid w:val="00120212"/>
    <w:rsid w:val="001A03A0"/>
    <w:rsid w:val="001E292E"/>
    <w:rsid w:val="0021404A"/>
    <w:rsid w:val="00247A04"/>
    <w:rsid w:val="00263640"/>
    <w:rsid w:val="00263B8B"/>
    <w:rsid w:val="002D4C90"/>
    <w:rsid w:val="00347CF6"/>
    <w:rsid w:val="00356FA2"/>
    <w:rsid w:val="00381ACD"/>
    <w:rsid w:val="0039442E"/>
    <w:rsid w:val="003A49EE"/>
    <w:rsid w:val="003E614F"/>
    <w:rsid w:val="004133F8"/>
    <w:rsid w:val="004B6ED5"/>
    <w:rsid w:val="004D42FC"/>
    <w:rsid w:val="0051457A"/>
    <w:rsid w:val="00534FBB"/>
    <w:rsid w:val="0054765D"/>
    <w:rsid w:val="005A3513"/>
    <w:rsid w:val="005F6646"/>
    <w:rsid w:val="0061353D"/>
    <w:rsid w:val="00617E92"/>
    <w:rsid w:val="00690116"/>
    <w:rsid w:val="0071260F"/>
    <w:rsid w:val="00722CE0"/>
    <w:rsid w:val="007F30CF"/>
    <w:rsid w:val="008664B8"/>
    <w:rsid w:val="00896321"/>
    <w:rsid w:val="00922818"/>
    <w:rsid w:val="009436C1"/>
    <w:rsid w:val="00A20D48"/>
    <w:rsid w:val="00A5192D"/>
    <w:rsid w:val="00A6025A"/>
    <w:rsid w:val="00A855D1"/>
    <w:rsid w:val="00A910DC"/>
    <w:rsid w:val="00AD63CA"/>
    <w:rsid w:val="00AE0343"/>
    <w:rsid w:val="00AF1005"/>
    <w:rsid w:val="00B3747A"/>
    <w:rsid w:val="00B41CDC"/>
    <w:rsid w:val="00B53DED"/>
    <w:rsid w:val="00BB5978"/>
    <w:rsid w:val="00C33322"/>
    <w:rsid w:val="00C8310E"/>
    <w:rsid w:val="00C95055"/>
    <w:rsid w:val="00D25E50"/>
    <w:rsid w:val="00D308E8"/>
    <w:rsid w:val="00DC714C"/>
    <w:rsid w:val="00DF74FF"/>
    <w:rsid w:val="00E3072F"/>
    <w:rsid w:val="00EC56FC"/>
    <w:rsid w:val="00ED007F"/>
    <w:rsid w:val="00FA6DAF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7A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B5978"/>
    <w:rPr>
      <w:b/>
      <w:bCs/>
    </w:rPr>
  </w:style>
  <w:style w:type="character" w:styleId="a5">
    <w:name w:val="Hyperlink"/>
    <w:basedOn w:val="a0"/>
    <w:uiPriority w:val="99"/>
    <w:unhideWhenUsed/>
    <w:rsid w:val="00B41C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76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00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64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64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64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64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64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B5978"/>
    <w:rPr>
      <w:b/>
      <w:bCs/>
    </w:rPr>
  </w:style>
  <w:style w:type="character" w:styleId="a5">
    <w:name w:val="Hyperlink"/>
    <w:basedOn w:val="a0"/>
    <w:uiPriority w:val="99"/>
    <w:unhideWhenUsed/>
    <w:rsid w:val="00B41C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476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F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005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64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64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64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64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64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telski.com/uk/golovna-pro-gotel/" TargetMode="External"/><Relationship Id="rId3" Type="http://schemas.openxmlformats.org/officeDocument/2006/relationships/styles" Target="styles.xml"/><Relationship Id="rId7" Type="http://schemas.openxmlformats.org/officeDocument/2006/relationships/hyperlink" Target="https://amstelski.com/uk/golovna-pro-got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FB96-6F41-48EC-8FA8-F7F0B74E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3082</Words>
  <Characters>17573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Apricot</dc:creator>
  <cp:lastModifiedBy>Аля Шалата</cp:lastModifiedBy>
  <cp:revision>2</cp:revision>
  <cp:lastPrinted>2020-02-26T13:10:00Z</cp:lastPrinted>
  <dcterms:created xsi:type="dcterms:W3CDTF">2021-01-22T14:02:00Z</dcterms:created>
  <dcterms:modified xsi:type="dcterms:W3CDTF">2021-01-22T14:02:00Z</dcterms:modified>
</cp:coreProperties>
</file>